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61FE2" w14:textId="52621E88" w:rsidR="000D2CBE" w:rsidRPr="00B95FB0" w:rsidRDefault="000D2CBE" w:rsidP="00B95FB0">
      <w:pPr>
        <w:spacing w:line="480" w:lineRule="auto"/>
        <w:ind w:left="720" w:hanging="360"/>
        <w:rPr>
          <w:rFonts w:ascii="Times New Roman" w:hAnsi="Times New Roman" w:cs="Times New Roman"/>
          <w:sz w:val="24"/>
          <w:szCs w:val="24"/>
        </w:rPr>
      </w:pPr>
      <w:bookmarkStart w:id="0" w:name="_GoBack"/>
      <w:bookmarkEnd w:id="0"/>
    </w:p>
    <w:p w14:paraId="193A23F2" w14:textId="6681BAE7" w:rsidR="000D2CBE" w:rsidRPr="00B95FB0" w:rsidRDefault="000D2CBE" w:rsidP="00B95FB0">
      <w:pPr>
        <w:spacing w:line="480" w:lineRule="auto"/>
        <w:ind w:left="720" w:hanging="360"/>
        <w:rPr>
          <w:rFonts w:ascii="Times New Roman" w:hAnsi="Times New Roman" w:cs="Times New Roman"/>
          <w:sz w:val="24"/>
          <w:szCs w:val="24"/>
        </w:rPr>
      </w:pPr>
    </w:p>
    <w:p w14:paraId="19EC0E68" w14:textId="0FF16122" w:rsidR="000D2CBE" w:rsidRPr="00B95FB0" w:rsidRDefault="000D2CBE" w:rsidP="00B95FB0">
      <w:pPr>
        <w:spacing w:line="480" w:lineRule="auto"/>
        <w:ind w:left="720" w:hanging="360"/>
        <w:rPr>
          <w:rFonts w:ascii="Times New Roman" w:hAnsi="Times New Roman" w:cs="Times New Roman"/>
          <w:sz w:val="24"/>
          <w:szCs w:val="24"/>
        </w:rPr>
      </w:pPr>
    </w:p>
    <w:p w14:paraId="3A28156A" w14:textId="2ECA68F6" w:rsidR="000D2CBE" w:rsidRPr="00B95FB0" w:rsidRDefault="000D2CBE" w:rsidP="00B95FB0">
      <w:pPr>
        <w:spacing w:line="480" w:lineRule="auto"/>
        <w:ind w:left="720" w:hanging="360"/>
        <w:rPr>
          <w:rFonts w:ascii="Times New Roman" w:hAnsi="Times New Roman" w:cs="Times New Roman"/>
          <w:sz w:val="24"/>
          <w:szCs w:val="24"/>
        </w:rPr>
      </w:pPr>
    </w:p>
    <w:p w14:paraId="26297CF6" w14:textId="20ABA9CF" w:rsidR="000D2CBE" w:rsidRPr="00B95FB0" w:rsidRDefault="000D2CBE" w:rsidP="00B95FB0">
      <w:pPr>
        <w:spacing w:line="480" w:lineRule="auto"/>
        <w:ind w:left="720" w:hanging="360"/>
        <w:rPr>
          <w:rFonts w:ascii="Times New Roman" w:hAnsi="Times New Roman" w:cs="Times New Roman"/>
          <w:sz w:val="24"/>
          <w:szCs w:val="24"/>
        </w:rPr>
      </w:pPr>
    </w:p>
    <w:p w14:paraId="749E25C4" w14:textId="721BB98D" w:rsidR="000D2CBE" w:rsidRPr="00B95FB0" w:rsidRDefault="000D2CBE" w:rsidP="00B95FB0">
      <w:pPr>
        <w:spacing w:line="480" w:lineRule="auto"/>
        <w:ind w:left="720" w:hanging="360"/>
        <w:rPr>
          <w:rFonts w:ascii="Times New Roman" w:hAnsi="Times New Roman" w:cs="Times New Roman"/>
          <w:sz w:val="24"/>
          <w:szCs w:val="24"/>
        </w:rPr>
      </w:pPr>
    </w:p>
    <w:p w14:paraId="2CAA3F0D" w14:textId="1A418DB2" w:rsidR="000D2CBE" w:rsidRPr="00B95FB0" w:rsidRDefault="000D2CBE" w:rsidP="00B95FB0">
      <w:pPr>
        <w:spacing w:line="480" w:lineRule="auto"/>
        <w:ind w:left="720" w:hanging="360"/>
        <w:rPr>
          <w:rFonts w:ascii="Times New Roman" w:hAnsi="Times New Roman" w:cs="Times New Roman"/>
          <w:sz w:val="24"/>
          <w:szCs w:val="24"/>
        </w:rPr>
      </w:pPr>
    </w:p>
    <w:p w14:paraId="5FE5B370" w14:textId="0A21BE5C" w:rsidR="000D2CBE" w:rsidRPr="00B95FB0" w:rsidRDefault="000D2CBE" w:rsidP="00B95FB0">
      <w:pPr>
        <w:spacing w:line="480" w:lineRule="auto"/>
        <w:ind w:left="720" w:hanging="360"/>
        <w:rPr>
          <w:rFonts w:ascii="Times New Roman" w:hAnsi="Times New Roman" w:cs="Times New Roman"/>
          <w:sz w:val="24"/>
          <w:szCs w:val="24"/>
        </w:rPr>
      </w:pPr>
    </w:p>
    <w:p w14:paraId="7D196CD1" w14:textId="77777777" w:rsidR="002231CB" w:rsidRPr="00B95FB0" w:rsidRDefault="002231CB" w:rsidP="002231CB">
      <w:pPr>
        <w:spacing w:line="480" w:lineRule="auto"/>
        <w:ind w:left="720" w:hanging="360"/>
        <w:jc w:val="center"/>
        <w:rPr>
          <w:rFonts w:ascii="Times New Roman" w:hAnsi="Times New Roman" w:cs="Times New Roman"/>
          <w:sz w:val="24"/>
          <w:szCs w:val="24"/>
        </w:rPr>
      </w:pPr>
      <w:r>
        <w:rPr>
          <w:rFonts w:ascii="Times New Roman" w:hAnsi="Times New Roman" w:cs="Times New Roman"/>
          <w:sz w:val="24"/>
          <w:szCs w:val="24"/>
        </w:rPr>
        <w:t>Transformational Leadership</w:t>
      </w:r>
    </w:p>
    <w:p w14:paraId="450DC21B" w14:textId="2705810C" w:rsidR="000D2CBE" w:rsidRPr="00B95FB0" w:rsidRDefault="000D2CBE" w:rsidP="00B95FB0">
      <w:pPr>
        <w:spacing w:line="480" w:lineRule="auto"/>
        <w:ind w:left="720" w:hanging="360"/>
        <w:jc w:val="center"/>
        <w:rPr>
          <w:rFonts w:ascii="Times New Roman" w:hAnsi="Times New Roman" w:cs="Times New Roman"/>
          <w:sz w:val="24"/>
          <w:szCs w:val="24"/>
        </w:rPr>
      </w:pPr>
      <w:r w:rsidRPr="00B95FB0">
        <w:rPr>
          <w:rFonts w:ascii="Times New Roman" w:hAnsi="Times New Roman" w:cs="Times New Roman"/>
          <w:sz w:val="24"/>
          <w:szCs w:val="24"/>
        </w:rPr>
        <w:t>Student’s Name</w:t>
      </w:r>
    </w:p>
    <w:p w14:paraId="19347B55" w14:textId="5CDC1A14" w:rsidR="000D2CBE" w:rsidRPr="00B95FB0" w:rsidRDefault="000D2CBE" w:rsidP="00B95FB0">
      <w:pPr>
        <w:spacing w:line="480" w:lineRule="auto"/>
        <w:ind w:left="720" w:hanging="360"/>
        <w:jc w:val="center"/>
        <w:rPr>
          <w:rFonts w:ascii="Times New Roman" w:hAnsi="Times New Roman" w:cs="Times New Roman"/>
          <w:sz w:val="24"/>
          <w:szCs w:val="24"/>
        </w:rPr>
      </w:pPr>
      <w:r w:rsidRPr="00B95FB0">
        <w:rPr>
          <w:rFonts w:ascii="Times New Roman" w:hAnsi="Times New Roman" w:cs="Times New Roman"/>
          <w:sz w:val="24"/>
          <w:szCs w:val="24"/>
        </w:rPr>
        <w:t>Institution Affiliation</w:t>
      </w:r>
    </w:p>
    <w:p w14:paraId="02E14BB5" w14:textId="18221B73" w:rsidR="000D2CBE" w:rsidRPr="00B95FB0" w:rsidRDefault="000D2CBE" w:rsidP="00B95FB0">
      <w:pPr>
        <w:spacing w:line="480" w:lineRule="auto"/>
        <w:ind w:left="720" w:hanging="360"/>
        <w:jc w:val="center"/>
        <w:rPr>
          <w:rFonts w:ascii="Times New Roman" w:hAnsi="Times New Roman" w:cs="Times New Roman"/>
          <w:sz w:val="24"/>
          <w:szCs w:val="24"/>
        </w:rPr>
      </w:pPr>
    </w:p>
    <w:p w14:paraId="6F83C333" w14:textId="2CE463C1" w:rsidR="000D2CBE" w:rsidRPr="00B95FB0" w:rsidRDefault="000D2CBE" w:rsidP="00B95FB0">
      <w:pPr>
        <w:spacing w:line="480" w:lineRule="auto"/>
        <w:ind w:left="720" w:hanging="360"/>
        <w:jc w:val="center"/>
        <w:rPr>
          <w:rFonts w:ascii="Times New Roman" w:hAnsi="Times New Roman" w:cs="Times New Roman"/>
          <w:sz w:val="24"/>
          <w:szCs w:val="24"/>
        </w:rPr>
      </w:pPr>
    </w:p>
    <w:p w14:paraId="50D3B010" w14:textId="6416448E" w:rsidR="000D2CBE" w:rsidRPr="00B95FB0" w:rsidRDefault="000D2CBE" w:rsidP="00B95FB0">
      <w:pPr>
        <w:spacing w:line="480" w:lineRule="auto"/>
        <w:ind w:left="720" w:hanging="360"/>
        <w:jc w:val="center"/>
        <w:rPr>
          <w:rFonts w:ascii="Times New Roman" w:hAnsi="Times New Roman" w:cs="Times New Roman"/>
          <w:sz w:val="24"/>
          <w:szCs w:val="24"/>
        </w:rPr>
      </w:pPr>
    </w:p>
    <w:p w14:paraId="4550E742" w14:textId="4BC4A97D" w:rsidR="000D2CBE" w:rsidRPr="00B95FB0" w:rsidRDefault="000D2CBE" w:rsidP="00B95FB0">
      <w:pPr>
        <w:spacing w:line="480" w:lineRule="auto"/>
        <w:ind w:left="720" w:hanging="360"/>
        <w:jc w:val="center"/>
        <w:rPr>
          <w:rFonts w:ascii="Times New Roman" w:hAnsi="Times New Roman" w:cs="Times New Roman"/>
          <w:sz w:val="24"/>
          <w:szCs w:val="24"/>
        </w:rPr>
      </w:pPr>
    </w:p>
    <w:p w14:paraId="52A70A6F" w14:textId="6D481EFC" w:rsidR="000D2CBE" w:rsidRPr="00B95FB0" w:rsidRDefault="000D2CBE" w:rsidP="00B95FB0">
      <w:pPr>
        <w:spacing w:line="480" w:lineRule="auto"/>
        <w:ind w:left="720" w:hanging="360"/>
        <w:jc w:val="center"/>
        <w:rPr>
          <w:rFonts w:ascii="Times New Roman" w:hAnsi="Times New Roman" w:cs="Times New Roman"/>
          <w:sz w:val="24"/>
          <w:szCs w:val="24"/>
        </w:rPr>
      </w:pPr>
    </w:p>
    <w:p w14:paraId="02D9A183" w14:textId="7215CAB8" w:rsidR="000D2CBE" w:rsidRPr="00B95FB0" w:rsidRDefault="000D2CBE" w:rsidP="00B95FB0">
      <w:pPr>
        <w:spacing w:line="480" w:lineRule="auto"/>
        <w:ind w:left="720" w:hanging="360"/>
        <w:jc w:val="center"/>
        <w:rPr>
          <w:rFonts w:ascii="Times New Roman" w:hAnsi="Times New Roman" w:cs="Times New Roman"/>
          <w:sz w:val="24"/>
          <w:szCs w:val="24"/>
        </w:rPr>
      </w:pPr>
    </w:p>
    <w:p w14:paraId="1FBF52C2" w14:textId="09D69C3F" w:rsidR="000D2CBE" w:rsidRPr="00B95FB0" w:rsidRDefault="000D2CBE" w:rsidP="00B95FB0">
      <w:pPr>
        <w:spacing w:line="480" w:lineRule="auto"/>
        <w:rPr>
          <w:rFonts w:ascii="Times New Roman" w:hAnsi="Times New Roman" w:cs="Times New Roman"/>
          <w:sz w:val="24"/>
          <w:szCs w:val="24"/>
        </w:rPr>
      </w:pPr>
    </w:p>
    <w:p w14:paraId="198559A5" w14:textId="7F0DFC80" w:rsidR="0090067D" w:rsidRPr="00B95FB0" w:rsidRDefault="002231CB" w:rsidP="0090067D">
      <w:pPr>
        <w:spacing w:line="480" w:lineRule="auto"/>
        <w:ind w:left="720" w:hanging="360"/>
        <w:jc w:val="center"/>
        <w:rPr>
          <w:rFonts w:ascii="Times New Roman" w:hAnsi="Times New Roman" w:cs="Times New Roman"/>
          <w:sz w:val="24"/>
          <w:szCs w:val="24"/>
        </w:rPr>
      </w:pPr>
      <w:bookmarkStart w:id="1" w:name="_Hlk42600167"/>
      <w:r>
        <w:rPr>
          <w:rFonts w:ascii="Times New Roman" w:hAnsi="Times New Roman" w:cs="Times New Roman"/>
          <w:sz w:val="24"/>
          <w:szCs w:val="24"/>
        </w:rPr>
        <w:lastRenderedPageBreak/>
        <w:t>Transformational Leadership</w:t>
      </w:r>
    </w:p>
    <w:bookmarkEnd w:id="1"/>
    <w:p w14:paraId="15550896" w14:textId="77777777" w:rsidR="002231CB" w:rsidRPr="00183F6D" w:rsidRDefault="002231CB" w:rsidP="002231CB">
      <w:pPr>
        <w:pStyle w:val="ListParagraph"/>
        <w:numPr>
          <w:ilvl w:val="0"/>
          <w:numId w:val="3"/>
        </w:numPr>
        <w:spacing w:line="480" w:lineRule="auto"/>
        <w:rPr>
          <w:rFonts w:ascii="Times New Roman" w:hAnsi="Times New Roman" w:cs="Times New Roman"/>
          <w:b/>
          <w:bCs/>
          <w:sz w:val="24"/>
          <w:szCs w:val="24"/>
        </w:rPr>
      </w:pPr>
      <w:r w:rsidRPr="00183F6D">
        <w:rPr>
          <w:rFonts w:ascii="Times New Roman" w:hAnsi="Times New Roman" w:cs="Times New Roman"/>
          <w:b/>
          <w:bCs/>
          <w:sz w:val="24"/>
          <w:szCs w:val="24"/>
        </w:rPr>
        <w:t>The experience I had with a transformational leader</w:t>
      </w:r>
    </w:p>
    <w:p w14:paraId="7A3723C0" w14:textId="77777777" w:rsidR="002231CB" w:rsidRPr="00183F6D" w:rsidRDefault="002231CB" w:rsidP="002231CB">
      <w:pPr>
        <w:spacing w:line="480" w:lineRule="auto"/>
        <w:ind w:firstLine="360"/>
        <w:rPr>
          <w:rFonts w:ascii="Times New Roman" w:hAnsi="Times New Roman" w:cs="Times New Roman"/>
          <w:sz w:val="24"/>
          <w:szCs w:val="24"/>
        </w:rPr>
      </w:pPr>
      <w:r w:rsidRPr="00183F6D">
        <w:rPr>
          <w:rFonts w:ascii="Times New Roman" w:hAnsi="Times New Roman" w:cs="Times New Roman"/>
          <w:sz w:val="24"/>
          <w:szCs w:val="24"/>
        </w:rPr>
        <w:t>The leader I had experience with had two transformational leadership qualities. One of these qualities was being visionary. A visionary leader is a leader who uses imagination to plan for the future taking into consideration all the needs of the people he is leading</w:t>
      </w:r>
      <w:sdt>
        <w:sdtPr>
          <w:rPr>
            <w:rFonts w:ascii="Times New Roman" w:hAnsi="Times New Roman" w:cs="Times New Roman"/>
            <w:sz w:val="24"/>
            <w:szCs w:val="24"/>
          </w:rPr>
          <w:id w:val="838892287"/>
          <w:citation/>
        </w:sdtPr>
        <w:sdtEndPr/>
        <w:sdtContent>
          <w:r w:rsidRPr="00183F6D">
            <w:rPr>
              <w:rFonts w:ascii="Times New Roman" w:hAnsi="Times New Roman" w:cs="Times New Roman"/>
              <w:sz w:val="24"/>
              <w:szCs w:val="24"/>
            </w:rPr>
            <w:fldChar w:fldCharType="begin"/>
          </w:r>
          <w:r w:rsidRPr="00183F6D">
            <w:rPr>
              <w:rFonts w:ascii="Times New Roman" w:hAnsi="Times New Roman" w:cs="Times New Roman"/>
              <w:sz w:val="24"/>
              <w:szCs w:val="24"/>
            </w:rPr>
            <w:instrText xml:space="preserve"> CITATION Mit15 \l 1033 </w:instrText>
          </w:r>
          <w:r w:rsidRPr="00183F6D">
            <w:rPr>
              <w:rFonts w:ascii="Times New Roman" w:hAnsi="Times New Roman" w:cs="Times New Roman"/>
              <w:sz w:val="24"/>
              <w:szCs w:val="24"/>
            </w:rPr>
            <w:fldChar w:fldCharType="separate"/>
          </w:r>
          <w:r w:rsidRPr="00183F6D">
            <w:rPr>
              <w:rFonts w:ascii="Times New Roman" w:hAnsi="Times New Roman" w:cs="Times New Roman"/>
              <w:noProof/>
              <w:sz w:val="24"/>
              <w:szCs w:val="24"/>
            </w:rPr>
            <w:t xml:space="preserve"> (Mittal &amp; Dhar, 2015)</w:t>
          </w:r>
          <w:r w:rsidRPr="00183F6D">
            <w:rPr>
              <w:rFonts w:ascii="Times New Roman" w:hAnsi="Times New Roman" w:cs="Times New Roman"/>
              <w:sz w:val="24"/>
              <w:szCs w:val="24"/>
            </w:rPr>
            <w:fldChar w:fldCharType="end"/>
          </w:r>
        </w:sdtContent>
      </w:sdt>
      <w:r w:rsidRPr="00183F6D">
        <w:rPr>
          <w:rFonts w:ascii="Times New Roman" w:hAnsi="Times New Roman" w:cs="Times New Roman"/>
          <w:sz w:val="24"/>
          <w:szCs w:val="24"/>
        </w:rPr>
        <w:t xml:space="preserve">. The leader I experienced had the imaginary ideas that he believed will transform the lives of the people he was leading.  Also, the leader I experienced was time conscious. A leader who is time conscious is known to be spending a specific time in every activity. the leader that I experienced allocated every activity a specific time and whenever he had a meeting, he always available in the venue on time. Time management is an important quality of transformational leadership because leaders can save a lot of time that they can be put into other activities of serving the people they are leading. </w:t>
      </w:r>
    </w:p>
    <w:p w14:paraId="306384F9" w14:textId="77777777" w:rsidR="002231CB" w:rsidRPr="00183F6D" w:rsidRDefault="002231CB" w:rsidP="002231CB">
      <w:pPr>
        <w:pStyle w:val="ListParagraph"/>
        <w:numPr>
          <w:ilvl w:val="0"/>
          <w:numId w:val="3"/>
        </w:numPr>
        <w:spacing w:line="480" w:lineRule="auto"/>
        <w:rPr>
          <w:rFonts w:ascii="Times New Roman" w:hAnsi="Times New Roman" w:cs="Times New Roman"/>
          <w:b/>
          <w:bCs/>
          <w:sz w:val="24"/>
          <w:szCs w:val="24"/>
        </w:rPr>
      </w:pPr>
      <w:r w:rsidRPr="00183F6D">
        <w:rPr>
          <w:rFonts w:ascii="Times New Roman" w:hAnsi="Times New Roman" w:cs="Times New Roman"/>
          <w:b/>
          <w:bCs/>
          <w:sz w:val="24"/>
          <w:szCs w:val="24"/>
        </w:rPr>
        <w:t>How the qualities impacted the interaction of the leader with other people</w:t>
      </w:r>
    </w:p>
    <w:p w14:paraId="74F1009F" w14:textId="77777777" w:rsidR="002231CB" w:rsidRPr="00183F6D" w:rsidRDefault="002231CB" w:rsidP="002231CB">
      <w:pPr>
        <w:spacing w:line="480" w:lineRule="auto"/>
        <w:ind w:firstLine="360"/>
        <w:rPr>
          <w:rFonts w:ascii="Times New Roman" w:hAnsi="Times New Roman" w:cs="Times New Roman"/>
          <w:sz w:val="24"/>
          <w:szCs w:val="24"/>
        </w:rPr>
      </w:pPr>
      <w:r w:rsidRPr="00183F6D">
        <w:rPr>
          <w:rFonts w:ascii="Times New Roman" w:hAnsi="Times New Roman" w:cs="Times New Roman"/>
          <w:sz w:val="24"/>
          <w:szCs w:val="24"/>
        </w:rPr>
        <w:t xml:space="preserve">By being a visionary leader, the leader I met was able to inspire many people he interacted with especially me. This is so because, with the imaginary ideas that the leader had, I could see the future where the needs of all the people will be met despite the challenges that people were facing. Also, this leader inspired people to think outside the box to solve the challenges that they are experiencing. By being time conscious, the leader made the people he interacted with believe that time is a very essential commodity, and if anyone to succeed in life, he must use his time very well. Also, the leader inspired me to develop time management skills if I wanted to accomplish my career goals in future which was positive to me. </w:t>
      </w:r>
    </w:p>
    <w:p w14:paraId="5CB1CE7E" w14:textId="77777777" w:rsidR="002231CB" w:rsidRPr="00183F6D" w:rsidRDefault="002231CB" w:rsidP="002231CB">
      <w:pPr>
        <w:spacing w:line="480" w:lineRule="auto"/>
        <w:ind w:firstLine="360"/>
        <w:jc w:val="center"/>
        <w:rPr>
          <w:rFonts w:ascii="Times New Roman" w:hAnsi="Times New Roman" w:cs="Times New Roman"/>
          <w:sz w:val="24"/>
          <w:szCs w:val="24"/>
        </w:rPr>
      </w:pPr>
      <w:r w:rsidRPr="00183F6D">
        <w:rPr>
          <w:rFonts w:ascii="Times New Roman" w:hAnsi="Times New Roman" w:cs="Times New Roman"/>
          <w:sz w:val="24"/>
          <w:szCs w:val="24"/>
        </w:rPr>
        <w:lastRenderedPageBreak/>
        <w:t>Reference</w:t>
      </w:r>
    </w:p>
    <w:p w14:paraId="2C4BA5FF" w14:textId="77777777" w:rsidR="002231CB" w:rsidRPr="00183F6D" w:rsidRDefault="002231CB" w:rsidP="002231CB">
      <w:pPr>
        <w:spacing w:line="480" w:lineRule="auto"/>
        <w:ind w:left="720" w:hanging="720"/>
        <w:rPr>
          <w:rFonts w:ascii="Times New Roman" w:hAnsi="Times New Roman" w:cs="Times New Roman"/>
          <w:sz w:val="24"/>
          <w:szCs w:val="24"/>
        </w:rPr>
      </w:pPr>
      <w:r w:rsidRPr="00183F6D">
        <w:rPr>
          <w:rFonts w:ascii="Times New Roman" w:hAnsi="Times New Roman" w:cs="Times New Roman"/>
          <w:color w:val="222222"/>
          <w:sz w:val="24"/>
          <w:szCs w:val="24"/>
          <w:shd w:val="clear" w:color="auto" w:fill="FFFFFF"/>
        </w:rPr>
        <w:t>Mittal, S., &amp; Dhar, R. L. (2015). Transformational leadership and employee creativity. </w:t>
      </w:r>
      <w:r w:rsidRPr="00183F6D">
        <w:rPr>
          <w:rFonts w:ascii="Times New Roman" w:hAnsi="Times New Roman" w:cs="Times New Roman"/>
          <w:i/>
          <w:iCs/>
          <w:color w:val="222222"/>
          <w:sz w:val="24"/>
          <w:szCs w:val="24"/>
          <w:shd w:val="clear" w:color="auto" w:fill="FFFFFF"/>
        </w:rPr>
        <w:t>Management Decision</w:t>
      </w:r>
      <w:r w:rsidRPr="00183F6D">
        <w:rPr>
          <w:rFonts w:ascii="Times New Roman" w:hAnsi="Times New Roman" w:cs="Times New Roman"/>
          <w:color w:val="222222"/>
          <w:sz w:val="24"/>
          <w:szCs w:val="24"/>
          <w:shd w:val="clear" w:color="auto" w:fill="FFFFFF"/>
        </w:rPr>
        <w:t>.</w:t>
      </w:r>
    </w:p>
    <w:p w14:paraId="5200214C" w14:textId="77777777" w:rsidR="000D2CBE" w:rsidRPr="002231CB" w:rsidRDefault="000D2CBE" w:rsidP="002231CB">
      <w:pPr>
        <w:spacing w:line="480" w:lineRule="auto"/>
        <w:rPr>
          <w:rFonts w:ascii="Times New Roman" w:hAnsi="Times New Roman" w:cs="Times New Roman"/>
          <w:sz w:val="24"/>
          <w:szCs w:val="24"/>
        </w:rPr>
      </w:pPr>
    </w:p>
    <w:sectPr w:rsidR="000D2CBE" w:rsidRPr="002231CB" w:rsidSect="000D2CB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65A49A" w14:textId="77777777" w:rsidR="002657A5" w:rsidRDefault="002657A5" w:rsidP="000D2CBE">
      <w:pPr>
        <w:spacing w:after="0" w:line="240" w:lineRule="auto"/>
      </w:pPr>
      <w:r>
        <w:separator/>
      </w:r>
    </w:p>
  </w:endnote>
  <w:endnote w:type="continuationSeparator" w:id="0">
    <w:p w14:paraId="2D8CF619" w14:textId="77777777" w:rsidR="002657A5" w:rsidRDefault="002657A5" w:rsidP="000D2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714F3F" w14:textId="77777777" w:rsidR="002657A5" w:rsidRDefault="002657A5" w:rsidP="000D2CBE">
      <w:pPr>
        <w:spacing w:after="0" w:line="240" w:lineRule="auto"/>
      </w:pPr>
      <w:r>
        <w:separator/>
      </w:r>
    </w:p>
  </w:footnote>
  <w:footnote w:type="continuationSeparator" w:id="0">
    <w:p w14:paraId="5E576A7B" w14:textId="77777777" w:rsidR="002657A5" w:rsidRDefault="002657A5" w:rsidP="000D2C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18698848"/>
      <w:docPartObj>
        <w:docPartGallery w:val="Page Numbers (Top of Page)"/>
        <w:docPartUnique/>
      </w:docPartObj>
    </w:sdtPr>
    <w:sdtEndPr>
      <w:rPr>
        <w:noProof/>
      </w:rPr>
    </w:sdtEndPr>
    <w:sdtContent>
      <w:p w14:paraId="47C8729A" w14:textId="235300F0" w:rsidR="000D2CBE" w:rsidRPr="0090067D" w:rsidRDefault="002231CB" w:rsidP="0090067D">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TRANSFORMATIONAL LEADERSHIP</w:t>
        </w:r>
        <w:r w:rsidR="000D2CBE" w:rsidRPr="0090067D">
          <w:rPr>
            <w:rFonts w:ascii="Times New Roman" w:hAnsi="Times New Roman" w:cs="Times New Roman"/>
            <w:sz w:val="24"/>
            <w:szCs w:val="24"/>
          </w:rPr>
          <w:tab/>
        </w:r>
        <w:r w:rsidR="000D2CBE" w:rsidRPr="0090067D">
          <w:rPr>
            <w:rFonts w:ascii="Times New Roman" w:hAnsi="Times New Roman" w:cs="Times New Roman"/>
            <w:sz w:val="24"/>
            <w:szCs w:val="24"/>
          </w:rPr>
          <w:tab/>
        </w:r>
        <w:r w:rsidR="000D2CBE" w:rsidRPr="0090067D">
          <w:rPr>
            <w:rFonts w:ascii="Times New Roman" w:hAnsi="Times New Roman" w:cs="Times New Roman"/>
            <w:sz w:val="24"/>
            <w:szCs w:val="24"/>
          </w:rPr>
          <w:fldChar w:fldCharType="begin"/>
        </w:r>
        <w:r w:rsidR="000D2CBE" w:rsidRPr="0090067D">
          <w:rPr>
            <w:rFonts w:ascii="Times New Roman" w:hAnsi="Times New Roman" w:cs="Times New Roman"/>
            <w:sz w:val="24"/>
            <w:szCs w:val="24"/>
          </w:rPr>
          <w:instrText xml:space="preserve"> PAGE   \* MERGEFORMAT </w:instrText>
        </w:r>
        <w:r w:rsidR="000D2CBE" w:rsidRPr="0090067D">
          <w:rPr>
            <w:rFonts w:ascii="Times New Roman" w:hAnsi="Times New Roman" w:cs="Times New Roman"/>
            <w:sz w:val="24"/>
            <w:szCs w:val="24"/>
          </w:rPr>
          <w:fldChar w:fldCharType="separate"/>
        </w:r>
        <w:r w:rsidR="002978F3">
          <w:rPr>
            <w:rFonts w:ascii="Times New Roman" w:hAnsi="Times New Roman" w:cs="Times New Roman"/>
            <w:noProof/>
            <w:sz w:val="24"/>
            <w:szCs w:val="24"/>
          </w:rPr>
          <w:t>2</w:t>
        </w:r>
        <w:r w:rsidR="000D2CBE" w:rsidRPr="0090067D">
          <w:rPr>
            <w:rFonts w:ascii="Times New Roman" w:hAnsi="Times New Roman" w:cs="Times New Roman"/>
            <w:noProof/>
            <w:sz w:val="24"/>
            <w:szCs w:val="24"/>
          </w:rPr>
          <w:fldChar w:fldCharType="end"/>
        </w:r>
      </w:p>
    </w:sdtContent>
  </w:sdt>
  <w:p w14:paraId="6F6F26DE" w14:textId="77777777" w:rsidR="000D2CBE" w:rsidRPr="0090067D" w:rsidRDefault="000D2CBE" w:rsidP="0090067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6F48A" w14:textId="34EB7824" w:rsidR="000D2CBE" w:rsidRPr="000D2CBE" w:rsidRDefault="000D2CBE" w:rsidP="000D2CBE">
    <w:pPr>
      <w:pStyle w:val="Header"/>
      <w:spacing w:line="480" w:lineRule="auto"/>
      <w:jc w:val="right"/>
      <w:rPr>
        <w:rFonts w:ascii="Times New Roman" w:hAnsi="Times New Roman" w:cs="Times New Roman"/>
        <w:sz w:val="24"/>
        <w:szCs w:val="24"/>
      </w:rPr>
    </w:pPr>
    <w:r w:rsidRPr="000D2CBE">
      <w:rPr>
        <w:rFonts w:ascii="Times New Roman" w:hAnsi="Times New Roman" w:cs="Times New Roman"/>
        <w:sz w:val="24"/>
        <w:szCs w:val="24"/>
      </w:rPr>
      <w:t xml:space="preserve">Running head: </w:t>
    </w:r>
    <w:bookmarkStart w:id="2" w:name="_Hlk42600225"/>
    <w:r w:rsidR="002231CB">
      <w:rPr>
        <w:rFonts w:ascii="Times New Roman" w:hAnsi="Times New Roman" w:cs="Times New Roman"/>
        <w:sz w:val="24"/>
        <w:szCs w:val="24"/>
      </w:rPr>
      <w:t>TRANSFORMATIONAL LEADERSHIP</w:t>
    </w:r>
    <w:bookmarkEnd w:id="2"/>
    <w:r w:rsidRPr="000D2CBE">
      <w:rPr>
        <w:rFonts w:ascii="Times New Roman" w:hAnsi="Times New Roman" w:cs="Times New Roman"/>
        <w:sz w:val="24"/>
        <w:szCs w:val="24"/>
      </w:rPr>
      <w:tab/>
    </w:r>
    <w:sdt>
      <w:sdtPr>
        <w:rPr>
          <w:rFonts w:ascii="Times New Roman" w:hAnsi="Times New Roman" w:cs="Times New Roman"/>
          <w:sz w:val="24"/>
          <w:szCs w:val="24"/>
        </w:rPr>
        <w:id w:val="-849879568"/>
        <w:docPartObj>
          <w:docPartGallery w:val="Page Numbers (Top of Page)"/>
          <w:docPartUnique/>
        </w:docPartObj>
      </w:sdtPr>
      <w:sdtEndPr>
        <w:rPr>
          <w:noProof/>
        </w:rPr>
      </w:sdtEndPr>
      <w:sdtContent>
        <w:r w:rsidRPr="000D2CBE">
          <w:rPr>
            <w:rFonts w:ascii="Times New Roman" w:hAnsi="Times New Roman" w:cs="Times New Roman"/>
            <w:sz w:val="24"/>
            <w:szCs w:val="24"/>
          </w:rPr>
          <w:fldChar w:fldCharType="begin"/>
        </w:r>
        <w:r w:rsidRPr="000D2CBE">
          <w:rPr>
            <w:rFonts w:ascii="Times New Roman" w:hAnsi="Times New Roman" w:cs="Times New Roman"/>
            <w:sz w:val="24"/>
            <w:szCs w:val="24"/>
          </w:rPr>
          <w:instrText xml:space="preserve"> PAGE   \* MERGEFORMAT </w:instrText>
        </w:r>
        <w:r w:rsidRPr="000D2CBE">
          <w:rPr>
            <w:rFonts w:ascii="Times New Roman" w:hAnsi="Times New Roman" w:cs="Times New Roman"/>
            <w:sz w:val="24"/>
            <w:szCs w:val="24"/>
          </w:rPr>
          <w:fldChar w:fldCharType="separate"/>
        </w:r>
        <w:r w:rsidR="002978F3">
          <w:rPr>
            <w:rFonts w:ascii="Times New Roman" w:hAnsi="Times New Roman" w:cs="Times New Roman"/>
            <w:noProof/>
            <w:sz w:val="24"/>
            <w:szCs w:val="24"/>
          </w:rPr>
          <w:t>1</w:t>
        </w:r>
        <w:r w:rsidRPr="000D2CBE">
          <w:rPr>
            <w:rFonts w:ascii="Times New Roman" w:hAnsi="Times New Roman" w:cs="Times New Roman"/>
            <w:noProof/>
            <w:sz w:val="24"/>
            <w:szCs w:val="24"/>
          </w:rPr>
          <w:fldChar w:fldCharType="end"/>
        </w:r>
      </w:sdtContent>
    </w:sdt>
  </w:p>
  <w:p w14:paraId="50211A18" w14:textId="77777777" w:rsidR="000D2CBE" w:rsidRPr="000D2CBE" w:rsidRDefault="000D2CBE" w:rsidP="000D2CBE">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22FCA"/>
    <w:multiLevelType w:val="hybridMultilevel"/>
    <w:tmpl w:val="29D88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D57C39"/>
    <w:multiLevelType w:val="hybridMultilevel"/>
    <w:tmpl w:val="EC2AA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C56B95"/>
    <w:multiLevelType w:val="hybridMultilevel"/>
    <w:tmpl w:val="963AA3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B1B"/>
    <w:rsid w:val="00006B1B"/>
    <w:rsid w:val="000D2CBE"/>
    <w:rsid w:val="002231CB"/>
    <w:rsid w:val="002657A5"/>
    <w:rsid w:val="002978F3"/>
    <w:rsid w:val="00396594"/>
    <w:rsid w:val="005105D8"/>
    <w:rsid w:val="008616C7"/>
    <w:rsid w:val="0090067D"/>
    <w:rsid w:val="00B452EF"/>
    <w:rsid w:val="00B95FB0"/>
    <w:rsid w:val="00C860C1"/>
    <w:rsid w:val="00E13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C6C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CBE"/>
  </w:style>
  <w:style w:type="paragraph" w:styleId="Footer">
    <w:name w:val="footer"/>
    <w:basedOn w:val="Normal"/>
    <w:link w:val="FooterChar"/>
    <w:uiPriority w:val="99"/>
    <w:unhideWhenUsed/>
    <w:rsid w:val="000D2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CBE"/>
  </w:style>
  <w:style w:type="paragraph" w:styleId="ListParagraph">
    <w:name w:val="List Paragraph"/>
    <w:basedOn w:val="Normal"/>
    <w:uiPriority w:val="34"/>
    <w:qFormat/>
    <w:rsid w:val="000D2CBE"/>
    <w:pPr>
      <w:ind w:left="720"/>
      <w:contextualSpacing/>
    </w:pPr>
  </w:style>
  <w:style w:type="paragraph" w:styleId="BalloonText">
    <w:name w:val="Balloon Text"/>
    <w:basedOn w:val="Normal"/>
    <w:link w:val="BalloonTextChar"/>
    <w:uiPriority w:val="99"/>
    <w:semiHidden/>
    <w:unhideWhenUsed/>
    <w:rsid w:val="00297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8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CBE"/>
  </w:style>
  <w:style w:type="paragraph" w:styleId="Footer">
    <w:name w:val="footer"/>
    <w:basedOn w:val="Normal"/>
    <w:link w:val="FooterChar"/>
    <w:uiPriority w:val="99"/>
    <w:unhideWhenUsed/>
    <w:rsid w:val="000D2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CBE"/>
  </w:style>
  <w:style w:type="paragraph" w:styleId="ListParagraph">
    <w:name w:val="List Paragraph"/>
    <w:basedOn w:val="Normal"/>
    <w:uiPriority w:val="34"/>
    <w:qFormat/>
    <w:rsid w:val="000D2CBE"/>
    <w:pPr>
      <w:ind w:left="720"/>
      <w:contextualSpacing/>
    </w:pPr>
  </w:style>
  <w:style w:type="paragraph" w:styleId="BalloonText">
    <w:name w:val="Balloon Text"/>
    <w:basedOn w:val="Normal"/>
    <w:link w:val="BalloonTextChar"/>
    <w:uiPriority w:val="99"/>
    <w:semiHidden/>
    <w:unhideWhenUsed/>
    <w:rsid w:val="00297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8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93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Sma161</b:Tag>
    <b:SourceType>Book</b:SourceType>
    <b:Guid>{7E1D0E50-6288-45BC-A67E-D99593C55B65}</b:Guid>
    <b:Title>Small et al.</b:Title>
    <b:Year>2016</b:Year>
    <b:RefOrder>1</b:RefOrder>
  </b:Source>
  <b:Source>
    <b:Tag>Tid18</b:Tag>
    <b:SourceType>Book</b:SourceType>
    <b:Guid>{7604695B-88DE-42AF-9309-525ACA9DB2A5}</b:Guid>
    <b:Title>Tidd &amp; Bessant</b:Title>
    <b:Year>2018</b:Year>
    <b:RefOrder>1</b:RefOrder>
  </b:Source>
  <b:Source>
    <b:Tag>Mit15</b:Tag>
    <b:SourceType>Book</b:SourceType>
    <b:Guid>{6D98EEEB-5257-4E6B-8670-8CFBE0231305}</b:Guid>
    <b:Title>Mittal &amp; Dhar</b:Title>
    <b:Year>2015</b:Year>
    <b:RefOrder>1</b:RefOrder>
  </b:Source>
</b:Sources>
</file>

<file path=customXml/itemProps1.xml><?xml version="1.0" encoding="utf-8"?>
<ds:datastoreItem xmlns:ds="http://schemas.openxmlformats.org/officeDocument/2006/customXml" ds:itemID="{921F8825-FECA-498E-8A8D-683BABE03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2020-06-09T10:41:00Z</dcterms:created>
  <dcterms:modified xsi:type="dcterms:W3CDTF">2020-06-09T10:41:00Z</dcterms:modified>
</cp:coreProperties>
</file>